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162925</wp:posOffset>
            </wp:positionV>
            <wp:extent cx="2158565" cy="15382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2158565" cy="1538288"/>
                    </a:xfrm>
                    <a:prstGeom prst="rect"/>
                    <a:ln/>
                  </pic:spPr>
                </pic:pic>
              </a:graphicData>
            </a:graphic>
          </wp:anchor>
        </w:drawing>
      </w:r>
    </w:p>
    <w:p w:rsidR="00000000" w:rsidDel="00000000" w:rsidP="00000000" w:rsidRDefault="00000000" w:rsidRPr="00000000" w14:paraId="00000003">
      <w:pPr>
        <w:pageBreakBefore w:val="0"/>
        <w:jc w:val="center"/>
        <w:rPr/>
      </w:pPr>
      <w:r w:rsidDel="00000000" w:rsidR="00000000" w:rsidRPr="00000000">
        <w:rPr>
          <w:b w:val="1"/>
          <w:sz w:val="74"/>
          <w:szCs w:val="74"/>
          <w:rtl w:val="0"/>
        </w:rPr>
        <w:t xml:space="preserve">“COMPRA ARTEFACTOS LED 150W PARA ARTERIAS PRINCIPALES DEL MUNICIPIO”</w:t>
      </w: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CONTRATACIÓN ABREVIADA N° 18/2022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N°1361 /2022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Intendencia.</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b w:val="1"/>
          <w:i w:val="1"/>
          <w:sz w:val="30"/>
          <w:szCs w:val="30"/>
        </w:rPr>
      </w:pPr>
      <w:r w:rsidDel="00000000" w:rsidR="00000000" w:rsidRPr="00000000">
        <w:rPr>
          <w:b w:val="1"/>
          <w:sz w:val="24"/>
          <w:szCs w:val="24"/>
          <w:rtl w:val="0"/>
        </w:rPr>
        <w:t xml:space="preserve">-</w:t>
      </w:r>
      <w:r w:rsidDel="00000000" w:rsidR="00000000" w:rsidRPr="00000000">
        <w:rPr>
          <w:b w:val="1"/>
          <w:i w:val="1"/>
          <w:sz w:val="30"/>
          <w:szCs w:val="30"/>
          <w:u w:val="single"/>
          <w:rtl w:val="0"/>
        </w:rPr>
        <w:t xml:space="preserve">Fecha de apertura: </w:t>
      </w:r>
      <w:r w:rsidDel="00000000" w:rsidR="00000000" w:rsidRPr="00000000">
        <w:rPr>
          <w:b w:val="1"/>
          <w:sz w:val="30"/>
          <w:szCs w:val="30"/>
          <w:rtl w:val="0"/>
        </w:rPr>
        <w:t xml:space="preserve">LUNES 04 </w:t>
      </w:r>
      <w:r w:rsidDel="00000000" w:rsidR="00000000" w:rsidRPr="00000000">
        <w:rPr>
          <w:b w:val="1"/>
          <w:sz w:val="28"/>
          <w:szCs w:val="28"/>
          <w:rtl w:val="0"/>
        </w:rPr>
        <w:t xml:space="preserve">de Abril de 2.022 –14:00 hs</w:t>
      </w:r>
      <w:r w:rsidDel="00000000" w:rsidR="00000000" w:rsidRPr="00000000">
        <w:rPr>
          <w:rtl w:val="0"/>
        </w:rPr>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0"/>
          <w:szCs w:val="20"/>
        </w:rPr>
      </w:pPr>
      <w:r w:rsidDel="00000000" w:rsidR="00000000" w:rsidRPr="00000000">
        <w:rPr>
          <w:b w:val="1"/>
          <w:sz w:val="20"/>
          <w:szCs w:val="20"/>
          <w:rtl w:val="0"/>
        </w:rPr>
        <w:t xml:space="preserve">-Las ofertas deben ser presentadas por mesa de Entrada de la Municipalidad de San Lorenzo, Avenida San Martín N° 1850 antes del horario y fecha de apertura.</w:t>
      </w:r>
      <w:r w:rsidDel="00000000" w:rsidR="00000000" w:rsidRPr="00000000">
        <w:rPr>
          <w:rtl w:val="0"/>
        </w:rPr>
      </w:r>
    </w:p>
    <w:p w:rsidR="00000000" w:rsidDel="00000000" w:rsidP="00000000" w:rsidRDefault="00000000" w:rsidRPr="00000000" w14:paraId="0000000C">
      <w:pPr>
        <w:pageBreakBefore w:val="0"/>
        <w:jc w:val="center"/>
        <w:rPr>
          <w:b w:val="1"/>
          <w:u w:val="single"/>
        </w:rPr>
      </w:pPr>
      <w:r w:rsidDel="00000000" w:rsidR="00000000" w:rsidRPr="00000000">
        <w:rPr>
          <w:rtl w:val="0"/>
        </w:rPr>
      </w:r>
    </w:p>
    <w:p w:rsidR="00000000" w:rsidDel="00000000" w:rsidP="00000000" w:rsidRDefault="00000000" w:rsidRPr="00000000" w14:paraId="0000000D">
      <w:pPr>
        <w:pageBreakBefore w:val="0"/>
        <w:rPr>
          <w:b w:val="1"/>
          <w:sz w:val="36"/>
          <w:szCs w:val="36"/>
        </w:rPr>
      </w:pPr>
      <w:r w:rsidDel="00000000" w:rsidR="00000000" w:rsidRPr="00000000">
        <w:rPr>
          <w:b w:val="1"/>
          <w:sz w:val="36"/>
          <w:szCs w:val="36"/>
          <w:u w:val="single"/>
          <w:rtl w:val="0"/>
        </w:rPr>
        <w:t xml:space="preserve">Presupuesto Oficial: </w:t>
      </w:r>
      <w:r w:rsidDel="00000000" w:rsidR="00000000" w:rsidRPr="00000000">
        <w:rPr>
          <w:b w:val="1"/>
          <w:sz w:val="36"/>
          <w:szCs w:val="36"/>
          <w:rtl w:val="0"/>
        </w:rPr>
        <w:t xml:space="preserve">$11.687.760,00 (pesos once millones seiscientos ochenta y siete mil setecientos sesenta con 00/100)</w:t>
      </w: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A">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B">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1C">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1D">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1E">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1F">
      <w:pPr>
        <w:pageBreakBefore w:val="0"/>
        <w:ind w:left="720" w:firstLine="0"/>
        <w:jc w:val="both"/>
        <w:rPr/>
      </w:pPr>
      <w:r w:rsidDel="00000000" w:rsidR="00000000" w:rsidRPr="00000000">
        <w:rPr>
          <w:rtl w:val="0"/>
        </w:rPr>
      </w:r>
    </w:p>
    <w:p w:rsidR="00000000" w:rsidDel="00000000" w:rsidP="00000000" w:rsidRDefault="00000000" w:rsidRPr="00000000" w14:paraId="00000020">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1">
      <w:pPr>
        <w:pageBreakBefore w:val="0"/>
        <w:ind w:left="0" w:firstLine="0"/>
        <w:jc w:val="both"/>
        <w:rPr/>
      </w:pPr>
      <w:r w:rsidDel="00000000" w:rsidR="00000000" w:rsidRPr="00000000">
        <w:rPr>
          <w:rtl w:val="0"/>
        </w:rPr>
      </w:r>
    </w:p>
    <w:p w:rsidR="00000000" w:rsidDel="00000000" w:rsidP="00000000" w:rsidRDefault="00000000" w:rsidRPr="00000000" w14:paraId="00000022">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3">
      <w:pPr>
        <w:pageBreakBefore w:val="0"/>
        <w:ind w:left="0" w:firstLine="0"/>
        <w:jc w:val="both"/>
        <w:rPr/>
      </w:pPr>
      <w:r w:rsidDel="00000000" w:rsidR="00000000" w:rsidRPr="00000000">
        <w:rPr>
          <w:rtl w:val="0"/>
        </w:rPr>
        <w:t xml:space="preserve"> Los oferentes deberán mantener sus ofertas por el plazo de 20 (veinte) días hábiles a partir del día siguiente a la fecha de apertura. </w:t>
      </w:r>
    </w:p>
    <w:p w:rsidR="00000000" w:rsidDel="00000000" w:rsidP="00000000" w:rsidRDefault="00000000" w:rsidRPr="00000000" w14:paraId="00000024">
      <w:pPr>
        <w:pageBreakBefore w:val="0"/>
        <w:ind w:left="0" w:firstLine="0"/>
        <w:jc w:val="both"/>
        <w:rPr/>
      </w:pP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8">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9">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2C">
      <w:pPr>
        <w:pageBreakBefore w:val="0"/>
        <w:ind w:left="0" w:firstLine="0"/>
        <w:jc w:val="both"/>
        <w:rPr/>
      </w:pPr>
      <w:r w:rsidDel="00000000" w:rsidR="00000000" w:rsidRPr="00000000">
        <w:rPr>
          <w:rtl w:val="0"/>
        </w:rPr>
      </w:r>
    </w:p>
    <w:p w:rsidR="00000000" w:rsidDel="00000000" w:rsidP="00000000" w:rsidRDefault="00000000" w:rsidRPr="00000000" w14:paraId="0000002D">
      <w:pPr>
        <w:pageBreakBefore w:val="0"/>
        <w:ind w:left="0" w:firstLine="0"/>
        <w:jc w:val="both"/>
        <w:rPr/>
      </w:pPr>
      <w:r w:rsidDel="00000000" w:rsidR="00000000" w:rsidRPr="00000000">
        <w:rPr>
          <w:rtl w:val="0"/>
        </w:rPr>
        <w:t xml:space="preserve">100% a 15 días de factura conformada.</w:t>
      </w:r>
    </w:p>
    <w:p w:rsidR="00000000" w:rsidDel="00000000" w:rsidP="00000000" w:rsidRDefault="00000000" w:rsidRPr="00000000" w14:paraId="0000002E">
      <w:pPr>
        <w:pageBreakBefore w:val="0"/>
        <w:ind w:left="0" w:firstLine="0"/>
        <w:jc w:val="both"/>
        <w:rPr/>
      </w:pPr>
      <w:r w:rsidDel="00000000" w:rsidR="00000000" w:rsidRPr="00000000">
        <w:rPr>
          <w:rtl w:val="0"/>
        </w:rPr>
        <w:t xml:space="preserve">Cheque y/o transferencia bancaria.</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1">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2">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3">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4">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5">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6">
      <w:pPr>
        <w:pageBreakBefore w:val="0"/>
        <w:ind w:left="0" w:firstLine="0"/>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b w:val="1"/>
          <w:u w:val="single"/>
          <w:rtl w:val="0"/>
        </w:rPr>
        <w:t xml:space="preserve">Plazo de Entrega:</w:t>
      </w:r>
      <w:r w:rsidDel="00000000" w:rsidR="00000000" w:rsidRPr="00000000">
        <w:rPr>
          <w:rtl w:val="0"/>
        </w:rPr>
        <w:t xml:space="preserve"> </w:t>
      </w:r>
    </w:p>
    <w:p w:rsidR="00000000" w:rsidDel="00000000" w:rsidP="00000000" w:rsidRDefault="00000000" w:rsidRPr="00000000" w14:paraId="00000038">
      <w:pPr>
        <w:jc w:val="both"/>
        <w:rPr/>
      </w:pPr>
      <w:r w:rsidDel="00000000" w:rsidR="00000000" w:rsidRPr="00000000">
        <w:rPr>
          <w:rtl w:val="0"/>
        </w:rPr>
        <w:t xml:space="preserve">10 días corridos notificada Orden de Compra.</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Depósito del Parque automotor.</w:t>
      </w:r>
    </w:p>
    <w:p w:rsidR="00000000" w:rsidDel="00000000" w:rsidP="00000000" w:rsidRDefault="00000000" w:rsidRPr="00000000" w14:paraId="0000003C">
      <w:pPr>
        <w:jc w:val="both"/>
        <w:rPr/>
      </w:pPr>
      <w:r w:rsidDel="00000000" w:rsidR="00000000" w:rsidRPr="00000000">
        <w:rPr>
          <w:rtl w:val="0"/>
        </w:rPr>
        <w:t xml:space="preserve">Municipio de San Lorenzo</w:t>
      </w:r>
    </w:p>
    <w:p w:rsidR="00000000" w:rsidDel="00000000" w:rsidP="00000000" w:rsidRDefault="00000000" w:rsidRPr="00000000" w14:paraId="0000003D">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3E">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3F">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0">
      <w:pPr>
        <w:pageBreakBefore w:val="0"/>
        <w:ind w:left="0" w:firstLine="0"/>
        <w:jc w:val="both"/>
        <w:rPr/>
      </w:pPr>
      <w:r w:rsidDel="00000000" w:rsidR="00000000" w:rsidRPr="00000000">
        <w:rPr>
          <w:rtl w:val="0"/>
        </w:rPr>
      </w:r>
    </w:p>
    <w:p w:rsidR="00000000" w:rsidDel="00000000" w:rsidP="00000000" w:rsidRDefault="00000000" w:rsidRPr="00000000" w14:paraId="00000041">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5">
      <w:pPr>
        <w:pageBreakBefore w:val="0"/>
        <w:ind w:left="0" w:firstLine="0"/>
        <w:jc w:val="both"/>
        <w:rPr>
          <w:u w:val="single"/>
        </w:rPr>
      </w:pPr>
      <w:r w:rsidDel="00000000" w:rsidR="00000000" w:rsidRPr="00000000">
        <w:rPr>
          <w:rtl w:val="0"/>
        </w:rPr>
      </w:r>
    </w:p>
    <w:p w:rsidR="00000000" w:rsidDel="00000000" w:rsidP="00000000" w:rsidRDefault="00000000" w:rsidRPr="00000000" w14:paraId="00000046">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7">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8">
      <w:pPr>
        <w:pageBreakBefore w:val="0"/>
        <w:ind w:left="0" w:firstLine="0"/>
        <w:jc w:val="both"/>
        <w:rPr/>
      </w:pPr>
      <w:r w:rsidDel="00000000" w:rsidR="00000000" w:rsidRPr="00000000">
        <w:rPr>
          <w:rtl w:val="0"/>
        </w:rPr>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rsidR="00000000" w:rsidDel="00000000" w:rsidP="00000000" w:rsidRDefault="00000000" w:rsidRPr="00000000" w14:paraId="0000004A">
      <w:pPr>
        <w:pageBreakBefore w:val="0"/>
        <w:ind w:left="0" w:firstLine="0"/>
        <w:jc w:val="both"/>
        <w:rPr/>
      </w:pPr>
      <w:r w:rsidDel="00000000" w:rsidR="00000000" w:rsidRPr="00000000">
        <w:rPr>
          <w:rtl w:val="0"/>
        </w:rPr>
      </w:r>
    </w:p>
    <w:p w:rsidR="00000000" w:rsidDel="00000000" w:rsidP="00000000" w:rsidRDefault="00000000" w:rsidRPr="00000000" w14:paraId="0000004B">
      <w:pPr>
        <w:spacing w:line="240" w:lineRule="auto"/>
        <w:ind w:left="113"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Forma de Presentación de las Propuestas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4C">
      <w:pPr>
        <w:spacing w:line="240" w:lineRule="auto"/>
        <w:ind w:left="113" w:firstLine="0"/>
        <w:jc w:val="both"/>
        <w:rPr/>
      </w:pPr>
      <w:r w:rsidDel="00000000" w:rsidR="00000000" w:rsidRPr="00000000">
        <w:rPr>
          <w:rtl w:val="0"/>
        </w:rPr>
        <w:t xml:space="preserve">Las Propuestas deberán presentarse en sobres o en contenedores cerrados, con o sin membrete, e indicando en forma destacada:</w:t>
      </w:r>
    </w:p>
    <w:p w:rsidR="00000000" w:rsidDel="00000000" w:rsidP="00000000" w:rsidRDefault="00000000" w:rsidRPr="00000000" w14:paraId="0000004D">
      <w:pPr>
        <w:spacing w:line="240" w:lineRule="auto"/>
        <w:ind w:left="1728" w:firstLine="0"/>
        <w:jc w:val="both"/>
        <w:rPr/>
      </w:pPr>
      <w:r w:rsidDel="00000000" w:rsidR="00000000" w:rsidRPr="00000000">
        <w:rPr>
          <w:rtl w:val="0"/>
        </w:rPr>
      </w:r>
    </w:p>
    <w:p w:rsidR="00000000" w:rsidDel="00000000" w:rsidP="00000000" w:rsidRDefault="00000000" w:rsidRPr="00000000" w14:paraId="0000004E">
      <w:pPr>
        <w:spacing w:line="240" w:lineRule="auto"/>
        <w:ind w:left="1728"/>
        <w:jc w:val="both"/>
        <w:rPr/>
      </w:pPr>
      <w:r w:rsidDel="00000000" w:rsidR="00000000" w:rsidRPr="00000000">
        <w:rPr>
          <w:rtl w:val="0"/>
        </w:rPr>
        <w:t xml:space="preserve"> *  Nombre de la Repartición contratante.</w:t>
      </w:r>
    </w:p>
    <w:p w:rsidR="00000000" w:rsidDel="00000000" w:rsidP="00000000" w:rsidRDefault="00000000" w:rsidRPr="00000000" w14:paraId="0000004F">
      <w:pPr>
        <w:spacing w:line="240" w:lineRule="auto"/>
        <w:ind w:left="1728"/>
        <w:jc w:val="both"/>
        <w:rPr/>
      </w:pPr>
      <w:r w:rsidDel="00000000" w:rsidR="00000000" w:rsidRPr="00000000">
        <w:rPr>
          <w:rtl w:val="0"/>
        </w:rPr>
        <w:t xml:space="preserve"> *  Número de la Contratación Abreviada y número del Expediente.</w:t>
      </w:r>
    </w:p>
    <w:p w:rsidR="00000000" w:rsidDel="00000000" w:rsidP="00000000" w:rsidRDefault="00000000" w:rsidRPr="00000000" w14:paraId="00000050">
      <w:pPr>
        <w:spacing w:line="240" w:lineRule="auto"/>
        <w:ind w:left="1728"/>
        <w:jc w:val="both"/>
        <w:rPr/>
      </w:pPr>
      <w:r w:rsidDel="00000000" w:rsidR="00000000" w:rsidRPr="00000000">
        <w:rPr>
          <w:rtl w:val="0"/>
        </w:rPr>
        <w:t xml:space="preserve"> *  Lugar, fecha y hora fijada para la apertura.</w:t>
      </w:r>
    </w:p>
    <w:p w:rsidR="00000000" w:rsidDel="00000000" w:rsidP="00000000" w:rsidRDefault="00000000" w:rsidRPr="00000000" w14:paraId="00000051">
      <w:pPr>
        <w:spacing w:line="240" w:lineRule="auto"/>
        <w:ind w:left="1728"/>
        <w:jc w:val="both"/>
        <w:rPr/>
      </w:pPr>
      <w:r w:rsidDel="00000000" w:rsidR="00000000" w:rsidRPr="00000000">
        <w:rPr>
          <w:rtl w:val="0"/>
        </w:rPr>
      </w:r>
    </w:p>
    <w:p w:rsidR="00000000" w:rsidDel="00000000" w:rsidP="00000000" w:rsidRDefault="00000000" w:rsidRPr="00000000" w14:paraId="00000052">
      <w:pPr>
        <w:spacing w:line="240" w:lineRule="auto"/>
        <w:ind w:left="1728"/>
        <w:jc w:val="both"/>
        <w:rPr>
          <w:u w:val="single"/>
        </w:rPr>
      </w:pPr>
      <w:r w:rsidDel="00000000" w:rsidR="00000000" w:rsidRPr="00000000">
        <w:rPr>
          <w:u w:val="single"/>
          <w:rtl w:val="0"/>
        </w:rPr>
        <w:t xml:space="preserve">SOBRE ÚNICO: Contendrá la siguiente documentación:</w:t>
      </w:r>
    </w:p>
    <w:p w:rsidR="00000000" w:rsidDel="00000000" w:rsidP="00000000" w:rsidRDefault="00000000" w:rsidRPr="00000000" w14:paraId="00000053">
      <w:pPr>
        <w:spacing w:line="240" w:lineRule="auto"/>
        <w:ind w:left="1728"/>
        <w:jc w:val="both"/>
        <w:rPr>
          <w:u w:val="single"/>
        </w:rPr>
      </w:pPr>
      <w:r w:rsidDel="00000000" w:rsidR="00000000" w:rsidRPr="00000000">
        <w:rPr>
          <w:rtl w:val="0"/>
        </w:rPr>
      </w:r>
    </w:p>
    <w:p w:rsidR="00000000" w:rsidDel="00000000" w:rsidP="00000000" w:rsidRDefault="00000000" w:rsidRPr="00000000" w14:paraId="00000054">
      <w:pPr>
        <w:spacing w:line="240" w:lineRule="auto"/>
        <w:jc w:val="both"/>
        <w:rPr/>
      </w:pPr>
      <w:r w:rsidDel="00000000" w:rsidR="00000000" w:rsidRPr="00000000">
        <w:rPr>
          <w:rtl w:val="0"/>
        </w:rPr>
        <w:t xml:space="preserve">a) Pliegos General de Bases y Condiciones Particulares firmados por el oferente en todas sus fojas.</w:t>
      </w:r>
    </w:p>
    <w:p w:rsidR="00000000" w:rsidDel="00000000" w:rsidP="00000000" w:rsidRDefault="00000000" w:rsidRPr="00000000" w14:paraId="00000055">
      <w:pPr>
        <w:spacing w:line="240" w:lineRule="auto"/>
        <w:ind w:left="0" w:firstLine="0"/>
        <w:jc w:val="both"/>
        <w:rPr/>
      </w:pPr>
      <w:r w:rsidDel="00000000" w:rsidR="00000000" w:rsidRPr="00000000">
        <w:rPr>
          <w:rtl w:val="0"/>
        </w:rPr>
      </w:r>
    </w:p>
    <w:p w:rsidR="00000000" w:rsidDel="00000000" w:rsidP="00000000" w:rsidRDefault="00000000" w:rsidRPr="00000000" w14:paraId="00000056">
      <w:pPr>
        <w:spacing w:line="240" w:lineRule="auto"/>
        <w:jc w:val="both"/>
        <w:rPr/>
      </w:pPr>
      <w:r w:rsidDel="00000000" w:rsidR="00000000" w:rsidRPr="00000000">
        <w:rPr>
          <w:rtl w:val="0"/>
        </w:rPr>
        <w:t xml:space="preserve">b)  Recibo de compra del Pliego de la Contratación Abreviada a nombre del o de los proponentes titulares de la oferta, si este fuere con cargo.</w:t>
      </w:r>
    </w:p>
    <w:p w:rsidR="00000000" w:rsidDel="00000000" w:rsidP="00000000" w:rsidRDefault="00000000" w:rsidRPr="00000000" w14:paraId="00000057">
      <w:pPr>
        <w:spacing w:line="240" w:lineRule="auto"/>
        <w:jc w:val="both"/>
        <w:rPr/>
      </w:pPr>
      <w:r w:rsidDel="00000000" w:rsidR="00000000" w:rsidRPr="00000000">
        <w:rPr>
          <w:rtl w:val="0"/>
        </w:rPr>
      </w:r>
    </w:p>
    <w:p w:rsidR="00000000" w:rsidDel="00000000" w:rsidP="00000000" w:rsidRDefault="00000000" w:rsidRPr="00000000" w14:paraId="00000058">
      <w:pPr>
        <w:spacing w:line="240" w:lineRule="auto"/>
        <w:jc w:val="both"/>
        <w:rPr/>
      </w:pPr>
      <w:r w:rsidDel="00000000" w:rsidR="00000000" w:rsidRPr="00000000">
        <w:rPr>
          <w:rtl w:val="0"/>
        </w:rPr>
        <w:t xml:space="preserve">c) Sellado Provincial de Ley en todas las fojas presentadas, tanto en la propuesta, pliego general de bases y condiciones, cláusulas particulares, especificaciones técnicas, como en toda otra documentación que se adjunte. </w:t>
      </w:r>
    </w:p>
    <w:p w:rsidR="00000000" w:rsidDel="00000000" w:rsidP="00000000" w:rsidRDefault="00000000" w:rsidRPr="00000000" w14:paraId="00000059">
      <w:pPr>
        <w:spacing w:line="240" w:lineRule="auto"/>
        <w:jc w:val="both"/>
        <w:rPr/>
      </w:pPr>
      <w:r w:rsidDel="00000000" w:rsidR="00000000" w:rsidRPr="00000000">
        <w:rPr>
          <w:rtl w:val="0"/>
        </w:rPr>
        <w:t xml:space="preserve"> </w:t>
      </w:r>
    </w:p>
    <w:p w:rsidR="00000000" w:rsidDel="00000000" w:rsidP="00000000" w:rsidRDefault="00000000" w:rsidRPr="00000000" w14:paraId="0000005A">
      <w:pPr>
        <w:spacing w:line="240" w:lineRule="auto"/>
        <w:jc w:val="both"/>
        <w:rPr/>
      </w:pPr>
      <w:r w:rsidDel="00000000" w:rsidR="00000000" w:rsidRPr="00000000">
        <w:rPr>
          <w:rtl w:val="0"/>
        </w:rPr>
        <w:t xml:space="preserve">d) Se indicará claramente marca y procedencia de los elementos cotizados y adjuntar Fichas Técnicas de los productos que incluya el cumplimiento de la Normas IRAM, de acuerdo a lo establecido en la Cláusula 7ª.</w:t>
      </w:r>
    </w:p>
    <w:p w:rsidR="00000000" w:rsidDel="00000000" w:rsidP="00000000" w:rsidRDefault="00000000" w:rsidRPr="00000000" w14:paraId="0000005B">
      <w:pPr>
        <w:spacing w:line="240" w:lineRule="auto"/>
        <w:jc w:val="both"/>
        <w:rPr/>
      </w:pPr>
      <w:r w:rsidDel="00000000" w:rsidR="00000000" w:rsidRPr="00000000">
        <w:rPr>
          <w:rtl w:val="0"/>
        </w:rPr>
      </w:r>
    </w:p>
    <w:p w:rsidR="00000000" w:rsidDel="00000000" w:rsidP="00000000" w:rsidRDefault="00000000" w:rsidRPr="00000000" w14:paraId="0000005C">
      <w:pPr>
        <w:spacing w:line="240" w:lineRule="auto"/>
        <w:jc w:val="both"/>
        <w:rPr/>
      </w:pPr>
      <w:r w:rsidDel="00000000" w:rsidR="00000000" w:rsidRPr="00000000">
        <w:rPr>
          <w:rtl w:val="0"/>
        </w:rPr>
        <w:t xml:space="preserve">e) Garantía de los elementos cotizados.</w:t>
      </w:r>
    </w:p>
    <w:p w:rsidR="00000000" w:rsidDel="00000000" w:rsidP="00000000" w:rsidRDefault="00000000" w:rsidRPr="00000000" w14:paraId="0000005D">
      <w:pPr>
        <w:spacing w:line="240" w:lineRule="auto"/>
        <w:jc w:val="both"/>
        <w:rPr/>
      </w:pPr>
      <w:r w:rsidDel="00000000" w:rsidR="00000000" w:rsidRPr="00000000">
        <w:rPr>
          <w:rtl w:val="0"/>
        </w:rPr>
      </w:r>
    </w:p>
    <w:p w:rsidR="00000000" w:rsidDel="00000000" w:rsidP="00000000" w:rsidRDefault="00000000" w:rsidRPr="00000000" w14:paraId="0000005E">
      <w:pPr>
        <w:spacing w:line="240" w:lineRule="auto"/>
        <w:jc w:val="both"/>
        <w:rPr/>
      </w:pPr>
      <w:r w:rsidDel="00000000" w:rsidR="00000000" w:rsidRPr="00000000">
        <w:rPr>
          <w:rtl w:val="0"/>
        </w:rPr>
      </w:r>
    </w:p>
    <w:p w:rsidR="00000000" w:rsidDel="00000000" w:rsidP="00000000" w:rsidRDefault="00000000" w:rsidRPr="00000000" w14:paraId="0000005F">
      <w:pPr>
        <w:spacing w:line="240" w:lineRule="auto"/>
        <w:jc w:val="both"/>
        <w:rPr/>
      </w:pPr>
      <w:r w:rsidDel="00000000" w:rsidR="00000000" w:rsidRPr="00000000">
        <w:rPr>
          <w:rtl w:val="0"/>
        </w:rPr>
      </w:r>
    </w:p>
    <w:p w:rsidR="00000000" w:rsidDel="00000000" w:rsidP="00000000" w:rsidRDefault="00000000" w:rsidRPr="00000000" w14:paraId="00000060">
      <w:pPr>
        <w:spacing w:line="240" w:lineRule="auto"/>
        <w:jc w:val="both"/>
        <w:rPr/>
      </w:pPr>
      <w:r w:rsidDel="00000000" w:rsidR="00000000" w:rsidRPr="00000000">
        <w:rPr>
          <w:rtl w:val="0"/>
        </w:rPr>
      </w:r>
    </w:p>
    <w:p w:rsidR="00000000" w:rsidDel="00000000" w:rsidP="00000000" w:rsidRDefault="00000000" w:rsidRPr="00000000" w14:paraId="00000061">
      <w:pPr>
        <w:spacing w:line="240" w:lineRule="auto"/>
        <w:jc w:val="both"/>
        <w:rPr/>
      </w:pPr>
      <w:r w:rsidDel="00000000" w:rsidR="00000000" w:rsidRPr="00000000">
        <w:rPr>
          <w:rtl w:val="0"/>
        </w:rPr>
      </w:r>
    </w:p>
    <w:p w:rsidR="00000000" w:rsidDel="00000000" w:rsidP="00000000" w:rsidRDefault="00000000" w:rsidRPr="00000000" w14:paraId="00000062">
      <w:pPr>
        <w:spacing w:line="240" w:lineRule="auto"/>
        <w:jc w:val="both"/>
        <w:rPr/>
      </w:pPr>
      <w:r w:rsidDel="00000000" w:rsidR="00000000" w:rsidRPr="00000000">
        <w:rPr>
          <w:rtl w:val="0"/>
        </w:rPr>
      </w:r>
    </w:p>
    <w:p w:rsidR="00000000" w:rsidDel="00000000" w:rsidP="00000000" w:rsidRDefault="00000000" w:rsidRPr="00000000" w14:paraId="00000063">
      <w:pPr>
        <w:spacing w:line="240" w:lineRule="auto"/>
        <w:jc w:val="both"/>
        <w:rPr/>
      </w:pPr>
      <w:r w:rsidDel="00000000" w:rsidR="00000000" w:rsidRPr="00000000">
        <w:rPr>
          <w:rtl w:val="0"/>
        </w:rPr>
      </w:r>
    </w:p>
    <w:p w:rsidR="00000000" w:rsidDel="00000000" w:rsidP="00000000" w:rsidRDefault="00000000" w:rsidRPr="00000000" w14:paraId="00000064">
      <w:pPr>
        <w:spacing w:line="240" w:lineRule="auto"/>
        <w:jc w:val="both"/>
        <w:rPr/>
      </w:pPr>
      <w:r w:rsidDel="00000000" w:rsidR="00000000" w:rsidRPr="00000000">
        <w:rPr>
          <w:rtl w:val="0"/>
        </w:rPr>
      </w:r>
    </w:p>
    <w:p w:rsidR="00000000" w:rsidDel="00000000" w:rsidP="00000000" w:rsidRDefault="00000000" w:rsidRPr="00000000" w14:paraId="00000065">
      <w:pPr>
        <w:spacing w:line="240" w:lineRule="auto"/>
        <w:jc w:val="both"/>
        <w:rPr/>
      </w:pPr>
      <w:r w:rsidDel="00000000" w:rsidR="00000000" w:rsidRPr="00000000">
        <w:rPr>
          <w:rtl w:val="0"/>
        </w:rPr>
      </w:r>
    </w:p>
    <w:p w:rsidR="00000000" w:rsidDel="00000000" w:rsidP="00000000" w:rsidRDefault="00000000" w:rsidRPr="00000000" w14:paraId="00000066">
      <w:pPr>
        <w:jc w:val="both"/>
        <w:rPr>
          <w:b w:val="1"/>
          <w:u w:val="single"/>
        </w:rPr>
      </w:pPr>
      <w:r w:rsidDel="00000000" w:rsidR="00000000" w:rsidRPr="00000000">
        <w:rPr>
          <w:b w:val="1"/>
          <w:u w:val="single"/>
          <w:rtl w:val="0"/>
        </w:rPr>
        <w:t xml:space="preserve">Listado de bienes:</w:t>
      </w:r>
    </w:p>
    <w:p w:rsidR="00000000" w:rsidDel="00000000" w:rsidP="00000000" w:rsidRDefault="00000000" w:rsidRPr="00000000" w14:paraId="00000067">
      <w:pPr>
        <w:jc w:val="both"/>
        <w:rPr>
          <w:b w:val="1"/>
          <w:u w:val="single"/>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1485"/>
        <w:gridCol w:w="5430"/>
        <w:gridCol w:w="1335"/>
        <w:tblGridChange w:id="0">
          <w:tblGrid>
            <w:gridCol w:w="765"/>
            <w:gridCol w:w="1485"/>
            <w:gridCol w:w="5430"/>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renglón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descripción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u w:val="single"/>
              </w:rPr>
            </w:pPr>
            <w:r w:rsidDel="00000000" w:rsidR="00000000" w:rsidRPr="00000000">
              <w:rPr>
                <w:b w:val="1"/>
                <w:sz w:val="18"/>
                <w:szCs w:val="18"/>
                <w:u w:val="single"/>
                <w:rtl w:val="0"/>
              </w:rPr>
              <w:t xml:space="preserve">cantidad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ARTEFACTO LED S/ BRAZO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corriente 0.68 A</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potencia 150W</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flujo 18750 Lm</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tensión CA 85V-265V</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frecuencia 50Hz</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grado IP IP65</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alt. inst. rec. 9mt</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factor pot &gt;0.9</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material aluminio inyectado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504</w:t>
            </w:r>
          </w:p>
        </w:tc>
      </w:tr>
    </w:tbl>
    <w:p w:rsidR="00000000" w:rsidDel="00000000" w:rsidP="00000000" w:rsidRDefault="00000000" w:rsidRPr="00000000" w14:paraId="00000078">
      <w:pPr>
        <w:jc w:val="both"/>
        <w:rPr>
          <w:b w:val="1"/>
          <w:u w:val="single"/>
        </w:rPr>
      </w:pPr>
      <w:r w:rsidDel="00000000" w:rsidR="00000000" w:rsidRPr="00000000">
        <w:rPr>
          <w:rtl w:val="0"/>
        </w:rPr>
      </w:r>
    </w:p>
    <w:sectPr>
      <w:footerReference r:id="rId7"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